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E66" w:rsidRDefault="004B1E66" w:rsidP="0015792C">
      <w:pPr>
        <w:tabs>
          <w:tab w:val="left" w:pos="118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3333E" w:rsidRPr="0073333E" w:rsidRDefault="0073333E" w:rsidP="0073333E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73333E" w:rsidRPr="0073333E" w:rsidRDefault="0073333E" w:rsidP="0073333E">
      <w:pPr>
        <w:autoSpaceDE w:val="0"/>
        <w:autoSpaceDN w:val="0"/>
        <w:adjustRightInd w:val="0"/>
        <w:spacing w:after="0" w:line="240" w:lineRule="auto"/>
        <w:ind w:right="-630"/>
        <w:rPr>
          <w:rFonts w:ascii="Times New Roman" w:eastAsia="Calibri" w:hAnsi="Times New Roman" w:cs="Times New Roman"/>
          <w:b/>
          <w:bCs/>
          <w:spacing w:val="-4"/>
          <w:sz w:val="24"/>
          <w:szCs w:val="24"/>
          <w:lang w:val="tt-RU"/>
        </w:rPr>
      </w:pPr>
    </w:p>
    <w:p w:rsidR="006A7C7B" w:rsidRPr="006A7C7B" w:rsidRDefault="006A7C7B" w:rsidP="006A7C7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A7C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Муниципальное бюджетное общеобразовательное учреждение </w:t>
      </w:r>
    </w:p>
    <w:p w:rsidR="006A7C7B" w:rsidRPr="006A7C7B" w:rsidRDefault="006A7C7B" w:rsidP="006A7C7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A7C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«Новокашировская средняя общеобразовательная школа»</w:t>
      </w:r>
    </w:p>
    <w:p w:rsidR="006A7C7B" w:rsidRPr="006A7C7B" w:rsidRDefault="006A7C7B" w:rsidP="006A7C7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A7C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Альметьевского муниципального района Республики Татарстан</w:t>
      </w:r>
    </w:p>
    <w:p w:rsidR="006A7C7B" w:rsidRPr="006A7C7B" w:rsidRDefault="006A7C7B" w:rsidP="006A7C7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A7C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«Принято»</w:t>
      </w:r>
    </w:p>
    <w:p w:rsidR="006A7C7B" w:rsidRPr="006A7C7B" w:rsidRDefault="006A7C7B" w:rsidP="006A7C7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A7C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Педагогическим советом</w:t>
      </w:r>
    </w:p>
    <w:p w:rsidR="006A7C7B" w:rsidRPr="006A7C7B" w:rsidRDefault="006A7C7B" w:rsidP="006A7C7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A7C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    протокол от ____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______ 2020</w:t>
      </w:r>
      <w:r w:rsidRPr="006A7C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г.№ __</w:t>
      </w:r>
    </w:p>
    <w:p w:rsidR="006A7C7B" w:rsidRPr="006A7C7B" w:rsidRDefault="006A7C7B" w:rsidP="006A7C7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A7C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Введено приказом от ___ ___2020</w:t>
      </w:r>
      <w:r w:rsidRPr="006A7C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г. № __</w:t>
      </w:r>
    </w:p>
    <w:p w:rsidR="006A7C7B" w:rsidRPr="006A7C7B" w:rsidRDefault="006A7C7B" w:rsidP="006A7C7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A7C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               Директор МБОУ «НовокашировскаяСОШ»</w:t>
      </w:r>
    </w:p>
    <w:p w:rsidR="006A7C7B" w:rsidRPr="006A7C7B" w:rsidRDefault="006A7C7B" w:rsidP="006A7C7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A7C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___________   Л.Р.Ризатдинова</w:t>
      </w:r>
    </w:p>
    <w:p w:rsidR="006A7C7B" w:rsidRPr="006A7C7B" w:rsidRDefault="006A7C7B" w:rsidP="006A7C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6A7C7B" w:rsidRPr="006A7C7B" w:rsidRDefault="006A7C7B" w:rsidP="006A7C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6A7C7B" w:rsidRPr="006A7C7B" w:rsidRDefault="006A7C7B" w:rsidP="006A7C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6A7C7B" w:rsidRPr="006A7C7B" w:rsidRDefault="006A7C7B" w:rsidP="006A7C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6A7C7B" w:rsidRPr="006A7C7B" w:rsidRDefault="006A7C7B" w:rsidP="006A7C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A7C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Рабочая программа</w:t>
      </w:r>
    </w:p>
    <w:p w:rsidR="006A7C7B" w:rsidRPr="006A7C7B" w:rsidRDefault="006A7C7B" w:rsidP="006A7C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A7C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 предмету родной (татарский) язык для 8 класса (2 раза в неделю,</w:t>
      </w:r>
    </w:p>
    <w:p w:rsidR="006A7C7B" w:rsidRPr="006A7C7B" w:rsidRDefault="006A7C7B" w:rsidP="006A7C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A7C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70 раз в год)</w:t>
      </w:r>
    </w:p>
    <w:p w:rsidR="006A7C7B" w:rsidRPr="006A7C7B" w:rsidRDefault="006A7C7B" w:rsidP="006A7C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Составитель: Султанова</w:t>
      </w:r>
      <w:r w:rsidRPr="006A7C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Гузель Фаизовна  учитель родного языка и литературы</w:t>
      </w:r>
    </w:p>
    <w:p w:rsidR="006A7C7B" w:rsidRPr="006A7C7B" w:rsidRDefault="006A7C7B" w:rsidP="006A7C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6A7C7B" w:rsidRPr="006A7C7B" w:rsidRDefault="006A7C7B" w:rsidP="006A7C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6A7C7B" w:rsidRPr="006A7C7B" w:rsidRDefault="006A7C7B" w:rsidP="006A7C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6A7C7B" w:rsidRPr="006A7C7B" w:rsidRDefault="006A7C7B" w:rsidP="006A7C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6A7C7B" w:rsidRPr="006A7C7B" w:rsidRDefault="006A7C7B" w:rsidP="006A7C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6A7C7B" w:rsidRPr="006A7C7B" w:rsidRDefault="006A7C7B" w:rsidP="006A7C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6A7C7B" w:rsidRPr="006A7C7B" w:rsidRDefault="006A7C7B" w:rsidP="006A7C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A7C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«Согласовано»</w:t>
      </w:r>
    </w:p>
    <w:p w:rsidR="006A7C7B" w:rsidRPr="006A7C7B" w:rsidRDefault="006A7C7B" w:rsidP="006A7C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A7C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Заместитель директора______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__ Насыбуллина Л.Г. от ____ 2020</w:t>
      </w:r>
      <w:r w:rsidRPr="006A7C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г.</w:t>
      </w:r>
    </w:p>
    <w:p w:rsidR="006A7C7B" w:rsidRPr="006A7C7B" w:rsidRDefault="006A7C7B" w:rsidP="006A7C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A7C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Подпись     Ф.И.О.</w:t>
      </w:r>
    </w:p>
    <w:p w:rsidR="006A7C7B" w:rsidRPr="006A7C7B" w:rsidRDefault="006A7C7B" w:rsidP="006A7C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A7C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«Рассмотрено»</w:t>
      </w:r>
    </w:p>
    <w:p w:rsidR="006A7C7B" w:rsidRPr="006A7C7B" w:rsidRDefault="006A7C7B" w:rsidP="006A7C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A7C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На заседании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ШМО, протокол от __________ 2020</w:t>
      </w:r>
      <w:r w:rsidRPr="006A7C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г. № 1</w:t>
      </w:r>
    </w:p>
    <w:p w:rsidR="006A7C7B" w:rsidRPr="006A7C7B" w:rsidRDefault="006A7C7B" w:rsidP="006A7C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A7C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Руководитель ШМО ___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_____ Валеева Г.Г. от _____.2020</w:t>
      </w:r>
      <w:r w:rsidRPr="006A7C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г. </w:t>
      </w:r>
    </w:p>
    <w:p w:rsidR="0073333E" w:rsidRPr="0073333E" w:rsidRDefault="006A7C7B" w:rsidP="006A7C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A7C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Подпись     Ф.И.О.</w:t>
      </w:r>
    </w:p>
    <w:p w:rsidR="0073333E" w:rsidRPr="0073333E" w:rsidRDefault="0073333E" w:rsidP="007333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val="tt-RU"/>
        </w:rPr>
      </w:pPr>
    </w:p>
    <w:p w:rsidR="0073333E" w:rsidRPr="0073333E" w:rsidRDefault="0073333E" w:rsidP="006A7C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33E" w:rsidRPr="0073333E" w:rsidRDefault="0073333E" w:rsidP="007333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33E" w:rsidRPr="0073333E" w:rsidRDefault="0073333E" w:rsidP="007333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pacing w:val="-3"/>
          <w:sz w:val="24"/>
          <w:szCs w:val="24"/>
        </w:rPr>
      </w:pPr>
      <w:r>
        <w:rPr>
          <w:rFonts w:ascii="Times New Roman" w:eastAsia="Calibri" w:hAnsi="Times New Roman" w:cs="Times New Roman"/>
          <w:bCs/>
          <w:spacing w:val="-3"/>
          <w:sz w:val="24"/>
          <w:szCs w:val="24"/>
          <w:lang w:val="tt-RU"/>
        </w:rPr>
        <w:t>2020-2021</w:t>
      </w:r>
      <w:r w:rsidRPr="0073333E">
        <w:rPr>
          <w:rFonts w:ascii="Times New Roman" w:eastAsia="Calibri" w:hAnsi="Times New Roman" w:cs="Times New Roman"/>
          <w:bCs/>
          <w:spacing w:val="-3"/>
          <w:sz w:val="24"/>
          <w:szCs w:val="24"/>
          <w:lang w:val="tt-RU"/>
        </w:rPr>
        <w:t xml:space="preserve"> </w:t>
      </w:r>
      <w:r w:rsidRPr="0073333E">
        <w:rPr>
          <w:rFonts w:ascii="Times New Roman" w:eastAsia="Calibri" w:hAnsi="Times New Roman" w:cs="Times New Roman"/>
          <w:bCs/>
          <w:spacing w:val="-3"/>
          <w:sz w:val="24"/>
          <w:szCs w:val="24"/>
        </w:rPr>
        <w:t>учебный год</w:t>
      </w:r>
    </w:p>
    <w:p w:rsidR="004B1E66" w:rsidRPr="0015792C" w:rsidRDefault="004B1E66" w:rsidP="0015792C">
      <w:pPr>
        <w:numPr>
          <w:ilvl w:val="0"/>
          <w:numId w:val="5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Планируемые результаты.  </w:t>
      </w:r>
    </w:p>
    <w:p w:rsidR="004B1E66" w:rsidRPr="0015792C" w:rsidRDefault="004B1E66" w:rsidP="0015792C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>Различать роды и жанры</w:t>
      </w:r>
    </w:p>
    <w:p w:rsidR="004B1E66" w:rsidRPr="0015792C" w:rsidRDefault="004B1E66" w:rsidP="0015792C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>Выразительно читать стихотворение, выделить назидание поэта. Выявлять в тексте разные виды художественных образов.</w:t>
      </w:r>
    </w:p>
    <w:p w:rsidR="004B1E66" w:rsidRPr="0015792C" w:rsidRDefault="004B1E66" w:rsidP="0015792C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>Выделять назидательность как одну из основных традиций национальной литературы.</w:t>
      </w:r>
    </w:p>
    <w:p w:rsidR="004B1E66" w:rsidRPr="0015792C" w:rsidRDefault="004B1E66" w:rsidP="0015792C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>Анализировать повесть М. Акъегета, охарактеризовать персонажей. Написать сочинение.</w:t>
      </w:r>
    </w:p>
    <w:p w:rsidR="004B1E66" w:rsidRPr="0015792C" w:rsidRDefault="004B1E66" w:rsidP="0015792C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>Сопоставлять стихотворения Мухаммедьяра и М. Гафури с точки зрения основных мотивов и авторской позиции.</w:t>
      </w:r>
    </w:p>
    <w:p w:rsidR="004B1E66" w:rsidRPr="0015792C" w:rsidRDefault="004B1E66" w:rsidP="0015792C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>Отмечать особенности формирования различных форм психологизма в татарской литературе начала ХХ века. Воспринимать психологизм как специфическую характеристику искусства.</w:t>
      </w:r>
    </w:p>
    <w:p w:rsidR="004B1E66" w:rsidRPr="0015792C" w:rsidRDefault="004B1E66" w:rsidP="0015792C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>Анализировать произведения. Определить виды психологизма, средства психологизма. Выявлять черты романтической традиции в литературных произведениях, определять художественные функции фольклорных мотивов, образов, поэтических сре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>дств в л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>итературном произведении.</w:t>
      </w:r>
    </w:p>
    <w:p w:rsidR="004B1E66" w:rsidRPr="0015792C" w:rsidRDefault="004B1E66" w:rsidP="0015792C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>Написать сочинение по повести Г. Кутуя. Выучить наизусть отрывок поэмы Х. Такташа. Читать выразительно произведение с учётом его жанровой специфики, литературоведческий анализ.</w:t>
      </w:r>
    </w:p>
    <w:p w:rsidR="004B1E66" w:rsidRPr="0015792C" w:rsidRDefault="004B1E66" w:rsidP="0015792C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>Анализировать повесть, охарактеризовать главного героя. Написать сочинение. Иметь представление о творчестве Р. Файзуллина. Самостоятельно подбирать стихотворения поэта, созвучные с данным стихотворением.</w:t>
      </w:r>
    </w:p>
    <w:p w:rsidR="004B1E66" w:rsidRPr="0015792C" w:rsidRDefault="004B1E66" w:rsidP="0015792C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>Иметь представление о творчестве Т. Миннуллина. Анализировать драму. Написать сочинение. Анализировать стихотворения М. Аглямова. Самостоятельно подбирать стихотворения поэта, созвучные с данным стихотворением.</w:t>
      </w:r>
    </w:p>
    <w:p w:rsidR="004B1E66" w:rsidRPr="0015792C" w:rsidRDefault="004B1E66" w:rsidP="0015792C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>Писать контрольное сочинение</w:t>
      </w:r>
      <w:r w:rsidR="0015792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B1E66" w:rsidRPr="0015792C" w:rsidRDefault="004B1E66" w:rsidP="0015792C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Укыту предметын үзләштерүнең  планлаштырылган нәтиҗәләре</w:t>
      </w:r>
    </w:p>
    <w:p w:rsidR="004B1E66" w:rsidRPr="0015792C" w:rsidRDefault="004B1E66" w:rsidP="0015792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5792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Шәхескә кагылышлы нәтиҗәләр: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5792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-  туган илгә мәхәббәт, ватанпәрвәрлек хисләре, туган телгә сакчыл караш тәрбияләү;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-  милли үзаң формалаштыру;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      -  укуга карата теләк-омтылыш, җаваплы караш булдыру;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      -  әйлән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>ә-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тирә табигатькә дөрес караш булдыру;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      -  кешелә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белән аралаша белү культурасы тәрбияләү;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      -  гаделлек, дөреслек, яхшылык, мәрхәмәтлелек һәм аларның киресе булган сыйфатларны тану, 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>б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әяләү;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      -  алган белем һәм осталыкны тормышта максатчан кулланырга өйрәнү.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>Метапредмет нәтиҗәлә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>: «Татар әдәбияты» курсының метапредмет нәтиҗәләре универсаль уку эшчәнлеген формалаштыруга нигезләнә.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Танып-белү гамәлләре: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       - әдә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>би әс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әрне дөрес аңлап уку һәм анализлау;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       - дөрес нәтиҗәлә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чыгару, гомумиләштерү;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       - сәбә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>п-н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әтиҗә бәйләнеше булдыру;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       - үз фикереңне исбатлый һә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>м яклый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алырга күнектерү;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       - әсә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хакында дөрес фикер йөртә алу.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>Коммуникатив гамәллә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       -  иптәшеңне тыңлый, ишетә белү, ишеткәнен үз фикере белән чагыштыру; 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       -  нәтиҗәгә килгәнче, төрле карашларны өйрәнү һәм дөрес юлны сайлау; 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       -  үз фикереңне телдән һә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>м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язма формада башкаларга җиткерә белү;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-  килеп чыккан проблемаларны уртага салып хәл 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>ит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ү;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       -  төркемнәргә берләшү, бер фикергә килә белү;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       -  өлкәннә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һәм яшьтәшләрең белән продуктив уртак гамәл оештыру;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       -  текст буенчасораулар бирә белү.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>Регулятив гамәллә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       -  дәреснең темасын, проблемасын, максатын мө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>ст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әкыйль таба белү;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       -  укыту проблемасын чишү;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      -  план буенча эшли белү;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      -  үз фикерләреңне мө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>ст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әкыйль дәлилләү;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      -  үзанализ һәм үзбәя булдыру.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      Предмет нәтиҗәлә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     -   халык авыз иҗаты әсәрләрен үзләштерү, аның матур әдәбият белән уртак сыйфатларын һәм үзенчәлекләрен аера белү;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     -   әдәби әсәрнең эчтәлеген аңлау, тө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фикерне таба белү;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     -   әсәрләрне иҗтимагый һәм 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>м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әдәни тормыш күренешләре белән бәйлелектә аңлау;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     -   язучыларның тормыш һәм иҗат юлларының мөһим фактларын 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>ист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ә калдыру;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     -   әдәбият теориясе буенча билгеле бер кү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>л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әмдә теоритик белемгә ия булу;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     -   әсәрдә автор карашларын ачыклау һәм әсәргә карата үз фикереңне әйтә белү;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     -   әдә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>би әс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әрне эчтәлек һәм форма берлегендә аңлау.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Укучы өйрәнә: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>-  халык авыз иҗаты һәм матур әдәбиятның уртак сыйфатларын, үзенчәлекләрен     табарга;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-  эчтәлек һәм форма 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>берлеген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аңларга;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- әсәрнең темасын, проблемасын, идеясен билгеләргә;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>- әдәби образларны (кеше, табигать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һ.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б.) танырга;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- әдәби детальләрне таба белергә; сурәтләү чараларын табарга;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>- әдәби төрлә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>, жанрларны таный һәм аера белергә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Укучы өйрәнергә мөмкинлек ала:</w:t>
      </w:r>
    </w:p>
    <w:p w:rsidR="004B1E66" w:rsidRPr="0015792C" w:rsidRDefault="004B1E66" w:rsidP="0015792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>Укытучы биреме аша мәгълүматны ө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>ст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>әмә чыганаклардан табарга</w:t>
      </w:r>
    </w:p>
    <w:p w:rsidR="004B1E66" w:rsidRPr="0015792C" w:rsidRDefault="004B1E66" w:rsidP="0015792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Татар әдәбиятыннан алган белемне 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>башка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фәннәрне үзләштерүдә файдалана белергә.</w:t>
      </w:r>
    </w:p>
    <w:p w:rsidR="004B1E66" w:rsidRPr="0015792C" w:rsidRDefault="004B1E66" w:rsidP="0015792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әдәби әсәрне иҗтимагый һәм 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>м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әдәни тормыш күренешләре белән бәйлелектә                карарга; </w:t>
      </w:r>
    </w:p>
    <w:p w:rsidR="004B1E66" w:rsidRPr="0015792C" w:rsidRDefault="004B1E66" w:rsidP="0015792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>халык авыз иҗаты әсәрлә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рен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 аңлап, сәнгатьле итеп укый белү;</w:t>
      </w:r>
    </w:p>
    <w:p w:rsidR="004B1E66" w:rsidRPr="0015792C" w:rsidRDefault="004B1E66" w:rsidP="0015792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>укыганны, күз алдына китереп, җанлы итеп сөйли белү;  рольләргә кереп  кабатлап бирә алырга;</w:t>
      </w:r>
    </w:p>
    <w:p w:rsidR="004B1E66" w:rsidRPr="0015792C" w:rsidRDefault="004B1E66" w:rsidP="0015792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>шигырьләрнең образларын танып, басым һәм паузаларны, интонацияне дөрес  билгелә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п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,  укый белергә;</w:t>
      </w:r>
    </w:p>
    <w:p w:rsidR="004B1E66" w:rsidRPr="0015792C" w:rsidRDefault="004B1E66" w:rsidP="0015792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>хикәялә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п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 язылган язылган әдәби әсәрне фикер сөрешен аңлап уку, хәтерләп бару; кыганны үз сөйләмеңдә сурәтләп бирә алырга;</w:t>
      </w:r>
    </w:p>
    <w:p w:rsidR="004B1E66" w:rsidRPr="0015792C" w:rsidRDefault="004B1E66" w:rsidP="0015792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>вакыйгалар барышын, әсәрдәге әһәмиятле өлеш, борылышларны күздә тотып, план төзи белергә;</w:t>
      </w:r>
    </w:p>
    <w:p w:rsidR="004B1E66" w:rsidRPr="0015792C" w:rsidRDefault="004B1E66" w:rsidP="0015792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эзләнү эшчәнлеге: </w:t>
      </w:r>
    </w:p>
    <w:p w:rsidR="004B1E66" w:rsidRPr="0015792C" w:rsidRDefault="004B1E66" w:rsidP="0015792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>куелган сорауларга, мө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ст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әкыйль уйланып, җавап бирә алырга;</w:t>
      </w:r>
    </w:p>
    <w:p w:rsidR="004B1E66" w:rsidRPr="0015792C" w:rsidRDefault="004B1E66" w:rsidP="0015792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>төрле чыганаклардан файдалана алу - сорауның  кайсы өлкәдән, нинди темага бәйле  икәнлеген  белеп эзләргә.</w:t>
      </w:r>
    </w:p>
    <w:p w:rsidR="004B1E66" w:rsidRPr="0015792C" w:rsidRDefault="004B1E66" w:rsidP="0015792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0" w:name="_GoBack"/>
      <w:bookmarkEnd w:id="0"/>
    </w:p>
    <w:p w:rsidR="004B1E66" w:rsidRPr="0015792C" w:rsidRDefault="004B1E66" w:rsidP="0015792C">
      <w:pPr>
        <w:tabs>
          <w:tab w:val="left" w:pos="709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B1E66" w:rsidRPr="0015792C" w:rsidRDefault="004B1E66" w:rsidP="0015792C">
      <w:pPr>
        <w:tabs>
          <w:tab w:val="left" w:pos="709"/>
        </w:tabs>
        <w:spacing w:after="0" w:line="240" w:lineRule="auto"/>
        <w:contextualSpacing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15792C">
        <w:rPr>
          <w:rFonts w:ascii="Times New Roman" w:eastAsia="Calibri" w:hAnsi="Times New Roman" w:cs="Times New Roman"/>
          <w:sz w:val="24"/>
          <w:szCs w:val="24"/>
        </w:rPr>
        <w:t>. Содержание курса</w:t>
      </w:r>
    </w:p>
    <w:p w:rsidR="004B1E66" w:rsidRPr="0015792C" w:rsidRDefault="004B1E66" w:rsidP="001579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Повторение: лирические, эпические и драматические роды художественной литературы. </w:t>
      </w:r>
    </w:p>
    <w:p w:rsidR="004B1E66" w:rsidRPr="0015792C" w:rsidRDefault="004B1E66" w:rsidP="001579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>Назидание в художественной литературе</w:t>
      </w:r>
      <w:r w:rsidRPr="0015792C">
        <w:rPr>
          <w:rFonts w:ascii="Times New Roman" w:eastAsia="Calibri" w:hAnsi="Times New Roman" w:cs="Times New Roman"/>
          <w:noProof/>
          <w:sz w:val="24"/>
          <w:szCs w:val="24"/>
        </w:rPr>
        <w:t xml:space="preserve">. Общая характеристика татарской литературы периода Казанского ханства </w:t>
      </w:r>
      <w:r w:rsidRPr="0015792C">
        <w:rPr>
          <w:rFonts w:ascii="Times New Roman" w:eastAsia="Calibri" w:hAnsi="Times New Roman" w:cs="Times New Roman"/>
          <w:noProof/>
          <w:spacing w:val="6"/>
          <w:sz w:val="24"/>
          <w:szCs w:val="24"/>
        </w:rPr>
        <w:t xml:space="preserve">(Мухаммед Амин, Кулшариф, Умми Камал). Гуманистическая дидактика </w:t>
      </w:r>
      <w:r w:rsidRPr="0015792C">
        <w:rPr>
          <w:rFonts w:ascii="Times New Roman" w:eastAsia="Calibri" w:hAnsi="Times New Roman" w:cs="Times New Roman"/>
          <w:noProof/>
          <w:spacing w:val="3"/>
          <w:sz w:val="24"/>
          <w:szCs w:val="24"/>
        </w:rPr>
        <w:t xml:space="preserve">творчества поэта </w:t>
      </w:r>
      <w:r w:rsidRPr="0015792C">
        <w:rPr>
          <w:rFonts w:ascii="Times New Roman" w:eastAsia="Calibri" w:hAnsi="Times New Roman" w:cs="Times New Roman"/>
          <w:bCs/>
          <w:noProof/>
          <w:spacing w:val="3"/>
          <w:sz w:val="24"/>
          <w:szCs w:val="24"/>
        </w:rPr>
        <w:t>Мухаммедьяра</w:t>
      </w: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(«Нәсыйхәт» / «Назидание»).</w:t>
      </w:r>
    </w:p>
    <w:p w:rsidR="004B1E66" w:rsidRPr="0015792C" w:rsidRDefault="004B1E66" w:rsidP="001579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>Концепция образованного, просвещенного человека, особенности его изображения (</w:t>
      </w:r>
      <w:r w:rsidRPr="0015792C">
        <w:rPr>
          <w:rFonts w:ascii="Times New Roman" w:eastAsia="Calibri" w:hAnsi="Times New Roman" w:cs="Times New Roman"/>
          <w:bCs/>
          <w:sz w:val="24"/>
          <w:szCs w:val="24"/>
        </w:rPr>
        <w:t>Муса Акъегет</w:t>
      </w: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«Хисаметдин менла»). Просвещенность, честность, ум, патриотизм и благородство. Авторская характеристика героя. Нравственный выбор героя. Воплощение в образе Хисаметдина идеальных качеств народа.</w:t>
      </w:r>
    </w:p>
    <w:p w:rsidR="004B1E66" w:rsidRPr="0015792C" w:rsidRDefault="004B1E66" w:rsidP="001579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noProof/>
          <w:spacing w:val="-4"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М.Гафури </w:t>
      </w:r>
      <w:r w:rsidRPr="0015792C">
        <w:rPr>
          <w:rFonts w:ascii="Times New Roman" w:eastAsia="Calibri" w:hAnsi="Times New Roman" w:cs="Times New Roman"/>
          <w:sz w:val="24"/>
          <w:szCs w:val="24"/>
        </w:rPr>
        <w:t>«Нәсыйхәт» / «Назидание».</w:t>
      </w:r>
    </w:p>
    <w:p w:rsidR="004B1E66" w:rsidRPr="0015792C" w:rsidRDefault="004B1E66" w:rsidP="001579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>Добро и зло в стихотворении поэта начала ХХ века. Традиции и новаторство.</w:t>
      </w:r>
    </w:p>
    <w:p w:rsidR="004B1E66" w:rsidRPr="0015792C" w:rsidRDefault="004B1E66" w:rsidP="001579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Психологизм в литературе. Ш. Камал </w:t>
      </w:r>
      <w:r w:rsidRPr="0015792C">
        <w:rPr>
          <w:rFonts w:ascii="Times New Roman" w:eastAsia="Calibri" w:hAnsi="Times New Roman" w:cs="Times New Roman"/>
          <w:sz w:val="24"/>
          <w:szCs w:val="24"/>
        </w:rPr>
        <w:t>«Буранда» / «В метель». Эмоциональная насыщенность текста: средства и приемы. Композиция.</w:t>
      </w:r>
    </w:p>
    <w:p w:rsidR="004B1E66" w:rsidRPr="0015792C" w:rsidRDefault="004B1E66" w:rsidP="001579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>Ф. Амирхан</w:t>
      </w:r>
      <w:r w:rsidRPr="0015792C">
        <w:rPr>
          <w:rFonts w:ascii="Times New Roman" w:eastAsia="Calibri" w:hAnsi="Times New Roman" w:cs="Times New Roman"/>
          <w:sz w:val="24"/>
          <w:szCs w:val="24"/>
        </w:rPr>
        <w:t>«Бер хәрабәдә»</w:t>
      </w:r>
      <w:r w:rsidRPr="0015792C">
        <w:rPr>
          <w:rFonts w:ascii="Times New Roman" w:eastAsia="Calibri" w:hAnsi="Times New Roman" w:cs="Times New Roman"/>
          <w:noProof/>
          <w:sz w:val="24"/>
          <w:szCs w:val="24"/>
        </w:rPr>
        <w:t xml:space="preserve"> / «На развалинах…».Жанр нэсер</w:t>
      </w:r>
      <w:proofErr w:type="gramStart"/>
      <w:r w:rsidRPr="0015792C">
        <w:rPr>
          <w:rFonts w:ascii="Times New Roman" w:eastAsia="Calibri" w:hAnsi="Times New Roman" w:cs="Times New Roman"/>
          <w:noProof/>
          <w:sz w:val="24"/>
          <w:szCs w:val="24"/>
        </w:rPr>
        <w:t>.</w:t>
      </w:r>
      <w:r w:rsidRPr="0015792C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>браз повествователя, его переживания. Символы, повторы, музыкальное оформление текста. Имена героев.</w:t>
      </w:r>
    </w:p>
    <w:p w:rsidR="004B1E66" w:rsidRPr="0015792C" w:rsidRDefault="004B1E66" w:rsidP="001579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Романтический стиль в татарской литературе. Ф. Борнаш </w:t>
      </w:r>
      <w:r w:rsidRPr="0015792C">
        <w:rPr>
          <w:rFonts w:ascii="Times New Roman" w:eastAsia="Calibri" w:hAnsi="Times New Roman" w:cs="Times New Roman"/>
          <w:sz w:val="24"/>
          <w:szCs w:val="24"/>
        </w:rPr>
        <w:t>«Таһир-Зөһ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>ә» /«Тагир-Зухра». Жанр трагедии. Средневековый романтический сюжет, тема любви и предательства.</w:t>
      </w:r>
    </w:p>
    <w:p w:rsidR="004B1E66" w:rsidRPr="0015792C" w:rsidRDefault="004B1E66" w:rsidP="001579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noProof/>
          <w:spacing w:val="-4"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Х. Такташ. </w:t>
      </w:r>
      <w:r w:rsidRPr="0015792C">
        <w:rPr>
          <w:rFonts w:ascii="Times New Roman" w:eastAsia="Calibri" w:hAnsi="Times New Roman" w:cs="Times New Roman"/>
          <w:sz w:val="24"/>
          <w:szCs w:val="24"/>
        </w:rPr>
        <w:t>«Алсу». Жанр поэмы. Романтический герой.</w:t>
      </w:r>
    </w:p>
    <w:p w:rsidR="004B1E66" w:rsidRPr="0015792C" w:rsidRDefault="004B1E66" w:rsidP="001579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>Г.Кутуй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>«Т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>апшырылмаган хатлар» / «Неотосланные письма». Романтический сюжет. Вставки в духе социалистического реализма.</w:t>
      </w:r>
    </w:p>
    <w:p w:rsidR="004B1E66" w:rsidRPr="0015792C" w:rsidRDefault="004B1E66" w:rsidP="001579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К. Тинчурин </w:t>
      </w:r>
      <w:r w:rsidRPr="0015792C">
        <w:rPr>
          <w:rFonts w:ascii="Times New Roman" w:eastAsia="Calibri" w:hAnsi="Times New Roman" w:cs="Times New Roman"/>
          <w:sz w:val="24"/>
          <w:szCs w:val="24"/>
        </w:rPr>
        <w:t>«Сүнгән йолдызлар» / «Угасшие звезды». Афористичность названия. Тема любви.</w:t>
      </w:r>
    </w:p>
    <w:p w:rsidR="004B1E66" w:rsidRPr="0015792C" w:rsidRDefault="004B1E66" w:rsidP="001579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Патриотизм в татарской литературе. Ф. Карим </w:t>
      </w:r>
      <w:r w:rsidRPr="0015792C">
        <w:rPr>
          <w:rFonts w:ascii="Times New Roman" w:eastAsia="Calibri" w:hAnsi="Times New Roman" w:cs="Times New Roman"/>
          <w:sz w:val="24"/>
          <w:szCs w:val="24"/>
        </w:rPr>
        <w:t>«Сибәли дә сибәли» / «Моросит и моросит»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>.П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>атриотизм в поэзии периода Великой Отечественной войны. Анализ стихотворения. Картины природы, их роль в создании образа главного героя, усиления психологизма.</w:t>
      </w:r>
    </w:p>
    <w:p w:rsidR="004B1E66" w:rsidRPr="0015792C" w:rsidRDefault="004B1E66" w:rsidP="001579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Ф. Яруллин </w:t>
      </w:r>
      <w:r w:rsidRPr="0015792C">
        <w:rPr>
          <w:rFonts w:ascii="Times New Roman" w:eastAsia="Calibri" w:hAnsi="Times New Roman" w:cs="Times New Roman"/>
          <w:sz w:val="24"/>
          <w:szCs w:val="24"/>
        </w:rPr>
        <w:t>«Җилкәннә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җилдә сынала» / «Упругие паруса». Противоборство с судьбой и с собственной немощью.</w:t>
      </w:r>
    </w:p>
    <w:p w:rsidR="004B1E66" w:rsidRPr="0015792C" w:rsidRDefault="004B1E66" w:rsidP="001579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>Р. Файзуллин.</w:t>
      </w: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«Җаныңның ваклыгын сылтама заманга...» / «Мелочность твоей души…».</w:t>
      </w:r>
    </w:p>
    <w:p w:rsidR="004B1E66" w:rsidRPr="0015792C" w:rsidRDefault="004B1E66" w:rsidP="001579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Философичность татарской литературы. Т. Миннуллин </w:t>
      </w:r>
      <w:r w:rsidRPr="0015792C">
        <w:rPr>
          <w:rFonts w:ascii="Times New Roman" w:eastAsia="Calibri" w:hAnsi="Times New Roman" w:cs="Times New Roman"/>
          <w:sz w:val="24"/>
          <w:szCs w:val="24"/>
        </w:rPr>
        <w:t>«Әлдермештән Әлмәндә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>» / «Альмандар из Альдермыша».</w:t>
      </w:r>
    </w:p>
    <w:p w:rsidR="004B1E66" w:rsidRPr="0015792C" w:rsidRDefault="004B1E66" w:rsidP="001579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>Образ сильного человека в литературе. Мотив победы над смертью. Преобразование мира как жизненная потребность человека.</w:t>
      </w:r>
    </w:p>
    <w:p w:rsidR="004B1E66" w:rsidRPr="0015792C" w:rsidRDefault="004B1E66" w:rsidP="001579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>М. Аглямов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>«К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>аеннар булсаң иде» / «Как березы», «Учак урыннары» / «</w:t>
      </w:r>
      <w:r w:rsidRPr="0015792C">
        <w:rPr>
          <w:rFonts w:ascii="Times New Roman" w:eastAsia="Calibri" w:hAnsi="Times New Roman" w:cs="Times New Roman"/>
          <w:spacing w:val="-5"/>
          <w:sz w:val="24"/>
          <w:szCs w:val="24"/>
        </w:rPr>
        <w:t>Места костров</w:t>
      </w:r>
      <w:r w:rsidRPr="0015792C">
        <w:rPr>
          <w:rFonts w:ascii="Times New Roman" w:eastAsia="Calibri" w:hAnsi="Times New Roman" w:cs="Times New Roman"/>
          <w:sz w:val="24"/>
          <w:szCs w:val="24"/>
        </w:rPr>
        <w:t>». Сила – в преданности идеалам. Проблема “исторической памяти”. Многообразие жанровых форм, стилевых че</w:t>
      </w:r>
      <w:proofErr w:type="gramStart"/>
      <w:r w:rsidRPr="0015792C">
        <w:rPr>
          <w:rFonts w:ascii="Times New Roman" w:eastAsia="Calibri" w:hAnsi="Times New Roman" w:cs="Times New Roman"/>
          <w:sz w:val="24"/>
          <w:szCs w:val="24"/>
        </w:rPr>
        <w:t>рт в тв</w:t>
      </w:r>
      <w:proofErr w:type="gramEnd"/>
      <w:r w:rsidRPr="0015792C">
        <w:rPr>
          <w:rFonts w:ascii="Times New Roman" w:eastAsia="Calibri" w:hAnsi="Times New Roman" w:cs="Times New Roman"/>
          <w:sz w:val="24"/>
          <w:szCs w:val="24"/>
        </w:rPr>
        <w:t>орчестве М. Аглямова.</w:t>
      </w:r>
    </w:p>
    <w:p w:rsidR="004B1E66" w:rsidRPr="0015792C" w:rsidRDefault="004B1E66" w:rsidP="0015792C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5792C">
        <w:rPr>
          <w:rFonts w:ascii="Times New Roman" w:eastAsia="Calibri" w:hAnsi="Times New Roman" w:cs="Times New Roman"/>
          <w:sz w:val="24"/>
          <w:szCs w:val="24"/>
        </w:rPr>
        <w:t>Укыту предметының  эчтәлеге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Сәнгать төре буларак, әдәбият. Кабатлау 2 с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Матур әдәбиятның лирик, эпик төрләрен кабатлау. Матур әдәбиятның драматик  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төрен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 кабатлау</w:t>
      </w:r>
      <w:r w:rsidRPr="0015792C">
        <w:rPr>
          <w:rFonts w:ascii="Times New Roman" w:eastAsia="Calibri" w:hAnsi="Times New Roman" w:cs="Times New Roman"/>
          <w:bCs/>
          <w:sz w:val="24"/>
          <w:szCs w:val="24"/>
        </w:rPr>
        <w:tab/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Борынгы, урта гасыр, төрки – татар әдәбияты 3  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с</w:t>
      </w:r>
      <w:proofErr w:type="gramEnd"/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>Матур әдәбиятта нәсыйхәт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.К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азан ханлыгы чорында татар әдәбиятына тулы характеристика.  Мөхәммәд Әмин, Колшәриф, Өмми Камал иҗатлары. Шагыйрь Мөхәммәдъярның гуманистик дидактикасы. “Нәсыйхәт”  әсәре.</w:t>
      </w:r>
      <w:r w:rsidRPr="0015792C">
        <w:rPr>
          <w:rFonts w:ascii="Times New Roman" w:eastAsia="Calibri" w:hAnsi="Times New Roman" w:cs="Times New Roman"/>
          <w:bCs/>
          <w:sz w:val="24"/>
          <w:szCs w:val="24"/>
        </w:rPr>
        <w:tab/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XIX  гасыр татар әдәбияты 2 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с</w:t>
      </w:r>
      <w:proofErr w:type="gramEnd"/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>Мәгърифәтчелек әдәбияты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.У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кымышлы кеше концепциясе, аны сурәтләү үзенчәлекләре. Муса Акъегет   “Хисаметдин менла”. Белемдә үсеш, акыл, патриотлылык, гаделлек. Геройга автор бәяләмәсе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.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 Ә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х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лакый герой эзләү. Хисаметдин образында халыкның идеал  сыйфатлары.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>XX гасыр башы татар әдәбияты  9с+ 2+1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>Мәҗ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ит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 Гафури. “Нәсыйхәт”. Шагыйрь иҗатында 20нче гасыр башы әдәбиятындагы  яхшылык һәм явызлык чагылышы. Дәрестән тыш уку.  Габдулла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 Т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укай иҗатында дин фәлсәфәсе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Традициялә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р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 һәм яңачалык. Инша “Габдулла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 Т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укай иҗатында дин фәлсәфәсе”. Иншаларга анализ. XX гасыр башы татар әдәбиятында психологизм.  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Ш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әриф Камал “Буранда” хикәясе. Текстның эмоциональ бизәлеше: чаралар һәм алымнар.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Ш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әриф Камал “Буранда” хикәясе. Композиция. Тормыштагы бер мизгел турында хикәя язарга. 20нче гасыр башы татар әдәбиятында сызлану фәлсәфәсе. Фатих Әмирхан “ Бер хәрабәдә”. Хикәяләүче образы. Аның сызланулары. Нәсер жанры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.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 Ә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с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әрдә геройлар бирелеше, исемнәре. Символлар, кабатлаулар, музыкаль бизәлеш. Мин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и-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 проект эше.</w:t>
      </w:r>
      <w:r w:rsidRPr="0015792C">
        <w:rPr>
          <w:rFonts w:ascii="Times New Roman" w:eastAsia="Calibri" w:hAnsi="Times New Roman" w:cs="Times New Roman"/>
          <w:bCs/>
          <w:sz w:val="24"/>
          <w:szCs w:val="24"/>
        </w:rPr>
        <w:tab/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>XX гасырның беренче яртысында татар әдәбияты (1917-1950нче еллар) 21+3+1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>20нче гасыр башы татар әдәбиятында мәхәббәт фәлсәфәсе.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Фәтхи Бурнаш “Таһир – 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З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өһрә” трагедиясе. Трагедия жанры. Урта гасыр әдәбиятының романтик сюжеты, мәхәббәт темасы, хыянәт бирелеше.  Әсәрдәге геройларга характеристика.  Әсә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р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 буенча мини прект. “Әсәрдә конфликт”. Дәрестән тыш уку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 .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 Кәрим Тинчурин “ Искәндәр”. Һади Такташ “Алсу” поэмасы.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>Поэма жанры. Романтик герой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 .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 Инша  “Яшьлек, тормыш мәгънәсе турында Алсуга ачык хат”. 20нче-30нчы еллар әдәбиятында мәхәббәт фәлсәфәсе һәм яңа тормыш өчен көрәш романтикасы. Кәрим Тинчурин “Сүнгән йолдызлар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”т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рагедиясен уку.  Әсәр исеменең афористик яңгырашы. Мәхәббәт темасы бирелеше.  Инша”Әсәрдә мәхәббәт бирелеше”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.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 Ә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с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әрнең эчке  һәм тышкы каршылыклары. Гадел Кутуй “Тапшырылмаган хатлар” әсәре. Романтик сюжет. Социалистик реализм  рухының чагылышы. Әсәрдә геройлар бирелеше.  Бер геройга хат язу. Татар әдәбиятында патриотизм.  Мини проект эшләү. 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Бөек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 Ватан сугышы чоры әдәбияты. Фатих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 К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әрим иҗаты. 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Бөек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 Ватан сугышы чоры поэзиясендә патриотизм.  Фатих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 К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әрим “ Сибәли дә сибәли”. Табигать бирелеше, аның тө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п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 образны тудырудагы роле. Психологизм кө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ч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әюе.</w:t>
      </w:r>
      <w:r w:rsidRPr="0015792C">
        <w:rPr>
          <w:rFonts w:ascii="Times New Roman" w:eastAsia="Calibri" w:hAnsi="Times New Roman" w:cs="Times New Roman"/>
          <w:bCs/>
          <w:sz w:val="24"/>
          <w:szCs w:val="24"/>
        </w:rPr>
        <w:tab/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>XX гасырның икенче яртысында татар әдәбияты (1956-1990нчы еллар)</w:t>
      </w: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5792C">
        <w:rPr>
          <w:rFonts w:ascii="Times New Roman" w:eastAsia="Calibri" w:hAnsi="Times New Roman" w:cs="Times New Roman"/>
          <w:bCs/>
          <w:sz w:val="24"/>
          <w:szCs w:val="24"/>
        </w:rPr>
        <w:t>20+2+1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>Фәнис Яруллин. “Җилкәннә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р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  җилдә сынала” әсәрен уку. Әсәргә тулы анализ. Әсәрдә образлар бирелеше. Язмыш белән кө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р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әшүче Фәнияр образына характеристика. 60-80нче еллар әдәбияты. Гомә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р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 Бәширов “Туган ягым –яшел бишек” әсәре. Гомә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р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 Бәширов “Туган ягым –яшел бишек” әсәре. Әсәрдә геройлар бирелеше.  Әсәргә тулы анализ. Халыкның рухи байлыгы турында фикер алышу.  Аяз Гыйләҗев “Язгы кәрваннар”  әсәре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.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 Ә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с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әргә тулы анализ. Инша “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Бөек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 Ватан сугышыннан соңгы авырлыклар”. Дәрестән тыш уку.  Миргазыян Юныс “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Ш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әмдәлләрдә генә утлар яна”. Равил Фәйзуллин “Җаныңның ваклыгын сылтама заманга”. Равил Фәйзуллинның кыска шигырьләрендә ирекле форма үзенчәлекләре. Туфан Миңнуллин иҗатына күзәтү. Туфан Миңнуллин “Әлдермештән Әлмәндә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р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” әсәре. Әдәбиятта көчле кеше образы. Әҗәлне җиңү мотивы. Дөньяны үзгәртүнең кеше өчен тө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п</w:t>
      </w:r>
      <w:proofErr w:type="gramEnd"/>
      <w:r w:rsidRPr="0015792C">
        <w:rPr>
          <w:rFonts w:ascii="Times New Roman" w:eastAsia="Calibri" w:hAnsi="Times New Roman" w:cs="Times New Roman"/>
          <w:bCs/>
          <w:sz w:val="24"/>
          <w:szCs w:val="24"/>
        </w:rPr>
        <w:t xml:space="preserve"> ихтыяҗга әверелүе.  Инша “Әлмәндәр образы бирелеше”. Мөдәррис Әгъләмов  “Каеннар  булсаң иде”, “Учак урыннары”.  Идеалга табыну   көче. “Тарихи хәтер” проблемасы. Шагыйрь иҗатында жанр формалары төрлелеге, стиль сызыклары. </w:t>
      </w: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792C">
        <w:rPr>
          <w:rFonts w:ascii="Times New Roman" w:eastAsia="Calibri" w:hAnsi="Times New Roman" w:cs="Times New Roman"/>
          <w:bCs/>
          <w:sz w:val="24"/>
          <w:szCs w:val="24"/>
        </w:rPr>
        <w:t>Кабатлау. Йомгаклау.</w:t>
      </w:r>
      <w:r w:rsidRPr="001579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5792C">
        <w:rPr>
          <w:rFonts w:ascii="Times New Roman" w:eastAsia="Calibri" w:hAnsi="Times New Roman" w:cs="Times New Roman"/>
          <w:bCs/>
          <w:sz w:val="24"/>
          <w:szCs w:val="24"/>
        </w:rPr>
        <w:t>3 сә</w:t>
      </w:r>
      <w:proofErr w:type="gramStart"/>
      <w:r w:rsidRPr="0015792C">
        <w:rPr>
          <w:rFonts w:ascii="Times New Roman" w:eastAsia="Calibri" w:hAnsi="Times New Roman" w:cs="Times New Roman"/>
          <w:bCs/>
          <w:sz w:val="24"/>
          <w:szCs w:val="24"/>
        </w:rPr>
        <w:t>г</w:t>
      </w:r>
      <w:proofErr w:type="gramEnd"/>
    </w:p>
    <w:p w:rsidR="004B1E66" w:rsidRDefault="004B1E66" w:rsidP="0015792C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15792C" w:rsidRDefault="0015792C" w:rsidP="0015792C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15792C" w:rsidRDefault="0015792C" w:rsidP="0015792C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15792C" w:rsidRDefault="0015792C" w:rsidP="0015792C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15792C" w:rsidRDefault="0015792C" w:rsidP="0015792C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15792C" w:rsidRDefault="0015792C" w:rsidP="0015792C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15792C" w:rsidRDefault="0015792C" w:rsidP="0015792C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15792C" w:rsidRDefault="0015792C" w:rsidP="0015792C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73333E" w:rsidRDefault="0073333E" w:rsidP="0015792C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C928F2" w:rsidRDefault="00C928F2" w:rsidP="00C928F2">
      <w:pPr>
        <w:autoSpaceDE w:val="0"/>
        <w:autoSpaceDN w:val="0"/>
        <w:adjustRightInd w:val="0"/>
        <w:spacing w:before="80"/>
        <w:contextualSpacing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C928F2" w:rsidRPr="00C928F2" w:rsidRDefault="004B1E66" w:rsidP="00C928F2">
      <w:pPr>
        <w:autoSpaceDE w:val="0"/>
        <w:autoSpaceDN w:val="0"/>
        <w:adjustRightInd w:val="0"/>
        <w:spacing w:before="80"/>
        <w:contextualSpacing/>
        <w:rPr>
          <w:rFonts w:ascii="Times New Roman CYR" w:eastAsia="Times New Roman" w:hAnsi="Times New Roman CYR" w:cs="Times New Roman CYR"/>
          <w:bCs/>
          <w:lang w:eastAsia="ru-RU"/>
        </w:rPr>
      </w:pPr>
      <w:r w:rsidRPr="00C928F2">
        <w:rPr>
          <w:rFonts w:ascii="Times New Roman" w:eastAsia="Calibri" w:hAnsi="Times New Roman" w:cs="Times New Roman"/>
          <w:noProof/>
          <w:sz w:val="24"/>
          <w:szCs w:val="24"/>
        </w:rPr>
        <w:lastRenderedPageBreak/>
        <w:t xml:space="preserve">                         </w:t>
      </w:r>
      <w:r w:rsidR="00C928F2" w:rsidRPr="00C928F2">
        <w:rPr>
          <w:rFonts w:ascii="Times New Roman CYR" w:eastAsia="Times New Roman" w:hAnsi="Times New Roman CYR" w:cs="Times New Roman CYR"/>
          <w:bCs/>
          <w:lang w:val="en-US" w:eastAsia="ru-RU"/>
        </w:rPr>
        <w:t>III</w:t>
      </w:r>
      <w:r w:rsidR="00C928F2" w:rsidRPr="00C928F2">
        <w:rPr>
          <w:rFonts w:ascii="Times New Roman CYR" w:eastAsia="Times New Roman" w:hAnsi="Times New Roman CYR" w:cs="Times New Roman CYR"/>
          <w:bCs/>
          <w:lang w:eastAsia="ru-RU"/>
        </w:rPr>
        <w:t>.Календарно- тематическое планирование</w:t>
      </w:r>
    </w:p>
    <w:p w:rsidR="004B1E66" w:rsidRPr="0015792C" w:rsidRDefault="00C928F2" w:rsidP="0015792C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t xml:space="preserve">                       </w:t>
      </w:r>
      <w:r w:rsidR="004B1E66" w:rsidRPr="0015792C">
        <w:rPr>
          <w:rFonts w:ascii="Times New Roman" w:eastAsia="Calibri" w:hAnsi="Times New Roman" w:cs="Times New Roman"/>
          <w:noProof/>
          <w:sz w:val="24"/>
          <w:szCs w:val="24"/>
        </w:rPr>
        <w:t xml:space="preserve">  </w:t>
      </w:r>
      <w:r w:rsidR="004B1E66" w:rsidRPr="0015792C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III</w:t>
      </w:r>
      <w:proofErr w:type="gramStart"/>
      <w:r w:rsidR="004B1E66" w:rsidRPr="0015792C">
        <w:rPr>
          <w:rFonts w:ascii="Times New Roman" w:eastAsia="Calibri" w:hAnsi="Times New Roman" w:cs="Times New Roman"/>
          <w:noProof/>
          <w:sz w:val="24"/>
          <w:szCs w:val="24"/>
        </w:rPr>
        <w:t xml:space="preserve">.  </w:t>
      </w:r>
      <w:r w:rsidR="004B1E66" w:rsidRPr="0015792C">
        <w:rPr>
          <w:rFonts w:ascii="Times New Roman" w:eastAsia="Calibri" w:hAnsi="Times New Roman" w:cs="Times New Roman"/>
          <w:sz w:val="24"/>
          <w:szCs w:val="24"/>
        </w:rPr>
        <w:t>Календарь</w:t>
      </w:r>
      <w:proofErr w:type="gramEnd"/>
      <w:r w:rsidR="004B1E66" w:rsidRPr="0015792C">
        <w:rPr>
          <w:rFonts w:ascii="Times New Roman" w:eastAsia="Calibri" w:hAnsi="Times New Roman" w:cs="Times New Roman"/>
          <w:sz w:val="24"/>
          <w:szCs w:val="24"/>
        </w:rPr>
        <w:t>-тематик  план</w:t>
      </w:r>
    </w:p>
    <w:p w:rsidR="004B1E66" w:rsidRPr="0015792C" w:rsidRDefault="004B1E66" w:rsidP="0015792C">
      <w:pPr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0" w:type="auto"/>
        <w:jc w:val="center"/>
        <w:tblInd w:w="-3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9198"/>
        <w:gridCol w:w="994"/>
        <w:gridCol w:w="990"/>
        <w:gridCol w:w="1136"/>
        <w:gridCol w:w="1841"/>
      </w:tblGrid>
      <w:tr w:rsidR="004B1E66" w:rsidRPr="0015792C" w:rsidTr="0015792C">
        <w:trPr>
          <w:trHeight w:val="1185"/>
          <w:jc w:val="center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C928F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№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  </w:t>
            </w:r>
          </w:p>
        </w:tc>
        <w:tc>
          <w:tcPr>
            <w:tcW w:w="9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Тема урока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C928F2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>Дәреснең темасы.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 xml:space="preserve">Кол-во часов/Сәг. </w:t>
            </w:r>
          </w:p>
          <w:p w:rsidR="004B1E66" w:rsidRPr="0015792C" w:rsidRDefault="004B1E66" w:rsidP="001579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>саны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Дата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/Үткәрү вакыты</w:t>
            </w: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>Примечание/</w:t>
            </w:r>
          </w:p>
          <w:p w:rsidR="004B1E66" w:rsidRPr="0015792C" w:rsidRDefault="004B1E66" w:rsidP="001579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>Искәрмә</w:t>
            </w:r>
          </w:p>
        </w:tc>
      </w:tr>
      <w:tr w:rsidR="004B1E66" w:rsidRPr="0015792C" w:rsidTr="0015792C">
        <w:trPr>
          <w:trHeight w:val="190"/>
          <w:jc w:val="center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Повторение: лирические, эпические и драматические роды художественной литературы</w:t>
            </w:r>
            <w:proofErr w:type="gramStart"/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.</w:t>
            </w:r>
            <w:proofErr w:type="gramEnd"/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Матур әдәбиятның лирик, эпик төрләрен кабатлау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15792C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драматические роды художественной литературы.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Матур әдәбиятның драматик  төрен кабатлау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15792C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Назидание в художественной литературе</w:t>
            </w:r>
            <w:r w:rsidRPr="0015792C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. Общая характеристика татарской литературы периода Казанского ханства.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Матур әдәбиятта нәсыйхәт.   Казан ханлыгы чорында татар әдәбиятына тулы характеристика.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15792C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noProof/>
                <w:spacing w:val="6"/>
                <w:sz w:val="24"/>
                <w:szCs w:val="24"/>
                <w:lang w:val="tt-RU"/>
              </w:rPr>
              <w:t xml:space="preserve">Мухаммед Амин, Кулшариф, Умми Камал.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Мөхәммәд Әмин, Колшәриф, Өмми Камал иҗатлары.</w:t>
            </w:r>
            <w:r w:rsidRPr="0015792C">
              <w:rPr>
                <w:rFonts w:ascii="Times New Roman" w:eastAsia="Calibri" w:hAnsi="Times New Roman" w:cs="Times New Roman"/>
                <w:noProof/>
                <w:spacing w:val="6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15792C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noProof/>
                <w:spacing w:val="6"/>
                <w:sz w:val="24"/>
                <w:szCs w:val="24"/>
                <w:lang w:val="tt-RU"/>
              </w:rPr>
              <w:t xml:space="preserve">Гуманистическая дидактика </w:t>
            </w:r>
            <w:r w:rsidRPr="0015792C">
              <w:rPr>
                <w:rFonts w:ascii="Times New Roman" w:eastAsia="Calibri" w:hAnsi="Times New Roman" w:cs="Times New Roman"/>
                <w:noProof/>
                <w:spacing w:val="3"/>
                <w:sz w:val="24"/>
                <w:szCs w:val="24"/>
                <w:lang w:val="tt-RU"/>
              </w:rPr>
              <w:t xml:space="preserve">творчества поэта </w:t>
            </w:r>
            <w:r w:rsidRPr="0015792C">
              <w:rPr>
                <w:rFonts w:ascii="Times New Roman" w:eastAsia="Calibri" w:hAnsi="Times New Roman" w:cs="Times New Roman"/>
                <w:bCs/>
                <w:noProof/>
                <w:spacing w:val="3"/>
                <w:sz w:val="24"/>
                <w:szCs w:val="24"/>
                <w:lang w:val="tt-RU"/>
              </w:rPr>
              <w:t>Мухам</w:t>
            </w:r>
            <w:r w:rsidRPr="0015792C">
              <w:rPr>
                <w:rFonts w:ascii="Times New Roman" w:eastAsia="Calibri" w:hAnsi="Times New Roman" w:cs="Times New Roman"/>
                <w:bCs/>
                <w:noProof/>
                <w:spacing w:val="3"/>
                <w:sz w:val="24"/>
                <w:szCs w:val="24"/>
              </w:rPr>
              <w:t>медьяра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(«Нәсыйхәт» / «Назидание»).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Шагыйрь Мөхәммәдъярның гуманистик дидактикасы. “Нәсыйхәт”  әсәре.</w:t>
            </w:r>
            <w:r w:rsidRPr="0015792C">
              <w:rPr>
                <w:rFonts w:ascii="Times New Roman" w:eastAsia="Calibri" w:hAnsi="Times New Roman" w:cs="Times New Roman"/>
                <w:noProof/>
                <w:spacing w:val="6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15792C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>Просвещенность, честность, ум, патриотизм и благородство. Авторская характеристика героя. Нравственный выбор героя. Воплощение в образе Хисаметдина идеальных качеств народа</w:t>
            </w:r>
            <w:r w:rsidRPr="0015792C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Инша. Белемдә үсеш, акыл, патриотлылык, гаделлек.Геройга автор бәяләмәсе. Әхлакый герой эзләү. Хисаметдин образында халыкның идеал  сыйфатлары тупланмасы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15792C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Концепция образованного, просвещенного человека, особенности его изображения. </w:t>
            </w: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Муса Акъегет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«Хисаметдин менла».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Мәгърифәтчелек әдәбияты. Укымышлы кеше концепциясе, аны сурәтләү үзенчәлекләре. Муса Акъегет   “Хисаметдин менла”. Хисаметдин образында халыкның идеал  сыйфатлары тупланмасы.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15792C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М.Гафури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«Нәсыйхәт» / «Назидание». Добро и зло в стихотворении поэта начала ХХ века. Традиции и новаторство.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Мәҗит Гафури. “Нәсыйхәт”. Шагыйрь иҗатында 20нче гасыр башы әдәбиятындагы  яхшылык һәм явызлык чагылышы.</w:t>
            </w: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15792C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>Внеклассное чтение. Философия религии в творчестве Габдуллы</w:t>
            </w:r>
            <w:proofErr w:type="gramStart"/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укая.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Дәрестән тыш уку.  Габдулла Тукай иҗатында дин фәлсәфәсе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tt-RU"/>
              </w:rPr>
              <w:t>.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15792C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Традиции и новизна. Традицияләр һәм яңачалык.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7C4C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15792C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Психологизм в татарской литературе начала XX века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XX гасыр башы татар әдәбиятында психологизм.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15792C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12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Сочинение. </w:t>
            </w:r>
            <w:r w:rsidRPr="0015792C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Инша “Габдулла Тукай иҗатында дин фәлсәфәсе”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15792C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Психологизм в литературе. Ш. Камал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«Буранда» / «В метель». Эмоциональная насыщенность текста: средства и приемы.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Шәриф Камал “Буранда” хикәясе. Текстның эмоциональ бизәлеше: чаралар һәм алымнар.</w:t>
            </w: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15792C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>Композиция.</w:t>
            </w: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Ш. Камал.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«Буранда» / «В метель». Композиция.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Шәриф Камал “Буранда” хикәясе. Композиция.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15792C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Философия переживания в татарской литературе начала 20 века.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20нче гасыр башы татар әдәбиятында сызлану фәлсәфәсе.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15792C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Ф.Амирхан. </w:t>
            </w:r>
            <w:r w:rsidRPr="0015792C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«На развалинах». </w:t>
            </w:r>
            <w:r w:rsidRPr="001579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Образ рассказчика. Его переживания.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Фатих Әмирхан “ Бер хәрабәдә”. Хикәяләүче образы. Аның сызланулары.</w:t>
            </w: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15792C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 повествователя, его переживания. Символы, повторы, музыкальное оформление текста. Имена героев.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Нәсер жанры. Әсәрдә геройлар бирелеше, исемнәре.</w:t>
            </w:r>
            <w:r w:rsidRPr="0015792C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tt-RU"/>
              </w:rPr>
              <w:t xml:space="preserve"> Жанр нэсер.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15792C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31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trHeight w:val="649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Символы, повторения, музыкальное оформление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Символлар, кабатлаулар, музыкаль бизәлеш. Мини- проект эше.</w:t>
            </w:r>
            <w:r w:rsidRPr="001579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73333E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10.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Романтический стиль в татарской литературе.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20нче гасыр башы татар әдәбиятында мәхәббәт фәлсәфәсе.</w:t>
            </w: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6A7C7B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Ф. Бурнаш. 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«Таһир-Зөһрә» /«Тагир-Зухра». Фәтхи Бурнаш “Таһир – Зөһрә” трагедиясе.</w:t>
            </w: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7333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6A7C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Ф. Бурнаш. 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Трагедия «Тагир-Зухра». Фәтхи Бурнаш “Таһир – Зөһрә” трагедиясендә образлар.</w:t>
            </w: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6A7C7B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Жанр трагедии. Средне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вековый романтический сюжет, тема любви и предательства.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Трагедия жанры. Урта гасыр әдәбиятының романтик сюжеты, мәхәббәт темасы, хыянәт бирелеше. .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6A7C7B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>Система образов в произведении</w:t>
            </w:r>
            <w:proofErr w:type="gramStart"/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</w:t>
            </w:r>
            <w:proofErr w:type="gramStart"/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</w:t>
            </w:r>
            <w:proofErr w:type="gramEnd"/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әрдәге геройларга характеристика.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6A7C7B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Конфликт. Әсәр буенча мини проект. “Әсәрдә конфликт”.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6A7C7B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“ Искәндәр”.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Внеклассное чтение</w:t>
            </w:r>
            <w:r w:rsidRPr="0015792C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Дәрестән тыш уку . Кәрим Тинчурин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6A7C7B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 w:rsidR="007333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Х. Такташ.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«Алсу». Һади Такташ “Алсу” поэмасы.</w:t>
            </w: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6A7C7B" w:rsidP="006A7C7B">
            <w:pPr>
              <w:tabs>
                <w:tab w:val="left" w:pos="19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  <w:r w:rsidR="007333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Жанр поэмы. Романтический герой. Поэма жанры. Романтик герой .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6A7C7B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Философия любви и борьба з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новую жизнь в литературе 20-30-х годов.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20нче-30нчы еллар әдәбиятында мәхәббәт фәлсәфәсе һәм яңа тормыш өчен көрәш романтикасы.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7333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6A7C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К. Тинчурин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«Сүнгән йолдызлар» / «Угасшие звезды».Кәрим Тинчурин “Сүнгән йолдызлар”трагедиясен уку.</w:t>
            </w: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6A7C7B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“Открытое письмо Алсу о молодости, о смысле жизни”. </w:t>
            </w:r>
            <w:r w:rsidRPr="0015792C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Инша  “Яшьлек, тормыш мәгънәсе турында Алсуга ачык хат”.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6A7C7B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К. Тинчурин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«Сүнгән йолдызлар» / «Угасшие звезды». Кәрим Тинчурин “Сүнгән йолдызлар”трагедиясен уку.</w:t>
            </w: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6A7C7B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Афористичность названия. Тема любви.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Әсә</w:t>
            </w:r>
            <w:proofErr w:type="gramStart"/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исеменең афористик яңгырашы.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 xml:space="preserve">Мәхәббәт темасы бирелеше.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73333E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33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Внутренние и внешние противоречия в произведении</w:t>
            </w:r>
            <w:proofErr w:type="gramStart"/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</w:t>
            </w:r>
            <w:proofErr w:type="gramStart"/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</w:t>
            </w:r>
            <w:proofErr w:type="gramEnd"/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әрнең эчке  һәм тышкы каршылыклары.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73333E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Сочинение. </w:t>
            </w:r>
            <w:r w:rsidRPr="0015792C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Инша”Әсәрдә мәхәббәт бирелеше”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73333E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Г.Кутуй.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«Неотосланные письма».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Гадел Кутуй “Тапшырылмаган хатлар” әсәре.</w:t>
            </w: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73333E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23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Г.Кутуй.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«Неотосланные письма».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Гадел Кутуй “Тапшырылмаган хатлар” әсәре.</w:t>
            </w: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73333E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Романтический сюжет. Вставки в духе социалистического реализма.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Романтик сюжет. Социалистик реализм  рухының чагылышы.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73333E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>Система образов в произведении</w:t>
            </w:r>
            <w:proofErr w:type="gramStart"/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Ә</w:t>
            </w:r>
            <w:proofErr w:type="gramStart"/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</w:t>
            </w:r>
            <w:proofErr w:type="gramEnd"/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әрдә геройлар бирелеше.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73333E" w:rsidP="007333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«Письмо моему любимому литературному герою». </w:t>
            </w:r>
            <w:r w:rsidRPr="0015792C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Бер геройга хат язу.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73333E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Патроитизм</w:t>
            </w: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татарской литературе.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Татар әдәбиятында патриотизм.  Мини проект эшләү.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73333E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Литература периода Великой Отечественной войны.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Бөек Ватан сугышы чоры әдәбияты.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7333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7333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Патриотизм в поэзии Ф.Карима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Фатих Кәрим иҗаты. Бөек Ватан сугышы чоры поэзиясендә патриотизм.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73333E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Патриотизм в поэзии периода Великой Отечественной войны. Анализ стихотворения. Картины природы, их роль в создании образа главного героя, усиления психологизма.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Фатих Кәрим “ Сибәли дә сибәли”. Табигать бирелеше, аның төп образны тудырудагы роле. Психологизм көчәюе.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73333E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Ф. Яруллин.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«Упругие паруса». Фәнис Яруллин. “Җилкәннәр  җилдә сынала” әсәрен уку.</w:t>
            </w: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73333E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Ф. Яруллин.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«Упругие паруса».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Фәнис Яруллин. “Җилкәннәр  җилдә сынала” әсәрен уку.</w:t>
            </w: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73333E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Әсәргә тулы анализ.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73333E" w:rsidP="007333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>Система образов в произведении. Полный анализ произведения</w:t>
            </w:r>
            <w:proofErr w:type="gramStart"/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</w:t>
            </w:r>
            <w:proofErr w:type="gramStart"/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</w:t>
            </w:r>
            <w:proofErr w:type="gramEnd"/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әрдә образлар бирелеше.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73333E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Ф. Яруллин.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«Упругие паруса». Противоборство с судьбой и с собственной немощью.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Язмыш белән көрәшүче Фәнияр образына характеристика.</w:t>
            </w: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73333E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Литература 60-80 - х годов. 60-80нче еллар әдәбияты.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73333E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Гомәр Бәширов “Туган ягым –яшел бишек” әсәре.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73333E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Гомәр Бәширов “Туган ягым –яшел бишек” әсәре.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73333E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  <w:r w:rsidR="004B1E66"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>Система образов в произведении</w:t>
            </w:r>
            <w:proofErr w:type="gramStart"/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</w:t>
            </w:r>
            <w:proofErr w:type="gramStart"/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</w:t>
            </w:r>
            <w:proofErr w:type="gramEnd"/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әрдә геройлар бирелеше.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73333E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>Полный анализ произведения</w:t>
            </w:r>
            <w:proofErr w:type="gramStart"/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proofErr w:type="gramEnd"/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Ә</w:t>
            </w:r>
            <w:proofErr w:type="gramStart"/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</w:t>
            </w:r>
            <w:proofErr w:type="gramEnd"/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әргә тулы анализ.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73333E" w:rsidP="007333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>Духовное богатство народа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Халыкның рухи байлыгы турында фикер алышу.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А.Гилязев. «Язгы кәрваннар». Аяз Гыйләҗев “Язгы кәрваннар”  әсәре.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10.04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Полный анализ произведения.  Әсәргә тулы анализ.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13.04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57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Сочинение.. </w:t>
            </w:r>
            <w:r w:rsidRPr="0015792C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Инша “Бөек Ватан сугышыннан соңгы авырлыклар”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17.04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Внеклассное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чтение</w:t>
            </w:r>
            <w:r w:rsidRPr="0015792C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. Дәрестән тыш уку.  Миргазыян Юныс “Шәмдәлләрдә генә утлар яна”.</w:t>
            </w: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20.04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Р. Файзуллин.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«Мелочность твоей души…». Равил Фәйзуллин “Җаныңның ваклыгын сылтама заманга”.</w:t>
            </w: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Творчество Р.Файзуллина. Равил Фәйзуллинның кыска шигырьләрендә ирекле форма үзенчәлекләре..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27.04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 Туфана Миннуллина.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Туфан Миңнуллин иҗатына күзәтү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4.05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Туфан Миңнуллин “Әлдермештән Әлмәндәр” әсәре.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8.05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>Образ сильного человека в литературе. Мотив победы над смертью. Преобразование мира как жизненная потребность человека.</w:t>
            </w:r>
          </w:p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Әдәбиятта көчле кеше образы. Әҗәлне җиңү мотивы. Дөньяны үзгәртүнең кеше өчен төп ихтыяҗга әверелүе.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11.05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Сочинение. Инша “Әлмәндәр образы бирелеше”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15.05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”. </w:t>
            </w: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М. Аглямов.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>«Каеннар булсаң иде» / «Как березы», «Учак урыннары» / «</w:t>
            </w:r>
            <w:r w:rsidRPr="0015792C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Места костров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Мөдәррис Әгъләмов  “Каеннар  булсаң иде”, “Учак урыннары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18.05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Сила – в преданности идеалам Проблема “исторической памяти”.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Идеалга табыну   көче. “Тарихи хәтер” проблемасы.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22.05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>Многообразие жанровых форм, стилевых че</w:t>
            </w:r>
            <w:proofErr w:type="gramStart"/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>рт в тв</w:t>
            </w:r>
            <w:proofErr w:type="gramEnd"/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>орчестве М. Аглямова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Шагыйрь иҗатында жанр формалары төрлелеге, стиль сызыклары.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25.05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Йомгаклау  контроль  эше.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25.05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над ошибками. Хаталар өстендә эш.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29.05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1E66" w:rsidRPr="0015792C" w:rsidTr="0015792C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изученного</w:t>
            </w:r>
            <w:proofErr w:type="gramEnd"/>
            <w:r w:rsidRPr="0015792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8 классе. </w:t>
            </w:r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Ел </w:t>
            </w:r>
            <w:proofErr w:type="gramStart"/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>буе</w:t>
            </w:r>
            <w:proofErr w:type="gramEnd"/>
            <w:r w:rsidRPr="001579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үткәннәрне кабатлау.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79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29.05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6" w:rsidRPr="0015792C" w:rsidRDefault="004B1E66" w:rsidP="00157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B1E66" w:rsidRPr="0015792C" w:rsidRDefault="004B1E66" w:rsidP="0015792C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  <w:lang w:val="tt-RU"/>
        </w:rPr>
      </w:pPr>
    </w:p>
    <w:p w:rsidR="004B1E66" w:rsidRPr="0015792C" w:rsidRDefault="004B1E66" w:rsidP="0015792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tt-RU"/>
        </w:rPr>
      </w:pPr>
    </w:p>
    <w:p w:rsidR="004B1E66" w:rsidRPr="0015792C" w:rsidRDefault="004B1E66" w:rsidP="0015792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tt-RU"/>
        </w:rPr>
      </w:pPr>
    </w:p>
    <w:p w:rsidR="004B1E66" w:rsidRPr="0015792C" w:rsidRDefault="004B1E66" w:rsidP="0015792C">
      <w:pPr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4B1E66" w:rsidRPr="0015792C" w:rsidRDefault="004B1E66" w:rsidP="001579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4B1E66" w:rsidRPr="0015792C" w:rsidRDefault="004B1E66" w:rsidP="001579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4B1E66" w:rsidRPr="0015792C" w:rsidRDefault="004B1E66" w:rsidP="0015792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4B1E66" w:rsidRPr="0015792C" w:rsidRDefault="004B1E66" w:rsidP="0015792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4B1E66" w:rsidRPr="0015792C" w:rsidRDefault="004B1E66" w:rsidP="0015792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35512" w:rsidRPr="0015792C" w:rsidRDefault="00635512" w:rsidP="001579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35512" w:rsidRPr="0015792C" w:rsidSect="0015792C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276A6"/>
    <w:multiLevelType w:val="hybridMultilevel"/>
    <w:tmpl w:val="40D0DD84"/>
    <w:lvl w:ilvl="0" w:tplc="2E225C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73DEA"/>
    <w:multiLevelType w:val="hybridMultilevel"/>
    <w:tmpl w:val="2F2871D4"/>
    <w:lvl w:ilvl="0" w:tplc="48FEABE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121966"/>
    <w:multiLevelType w:val="hybridMultilevel"/>
    <w:tmpl w:val="FD0090D6"/>
    <w:lvl w:ilvl="0" w:tplc="2FC4F484">
      <w:start w:val="1"/>
      <w:numFmt w:val="upperRoman"/>
      <w:lvlText w:val="%1."/>
      <w:lvlJc w:val="left"/>
      <w:pPr>
        <w:ind w:left="1287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E3A4885"/>
    <w:multiLevelType w:val="hybridMultilevel"/>
    <w:tmpl w:val="9AE001AA"/>
    <w:lvl w:ilvl="0" w:tplc="C304E5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25095E"/>
    <w:multiLevelType w:val="hybridMultilevel"/>
    <w:tmpl w:val="4D50833E"/>
    <w:lvl w:ilvl="0" w:tplc="C5DAF18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E66"/>
    <w:rsid w:val="0015792C"/>
    <w:rsid w:val="004B1E66"/>
    <w:rsid w:val="00635512"/>
    <w:rsid w:val="006A7C7B"/>
    <w:rsid w:val="0073333E"/>
    <w:rsid w:val="007C4C43"/>
    <w:rsid w:val="00C02373"/>
    <w:rsid w:val="00C92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B1E66"/>
  </w:style>
  <w:style w:type="character" w:customStyle="1" w:styleId="a3">
    <w:name w:val="Без интервала Знак"/>
    <w:link w:val="a4"/>
    <w:uiPriority w:val="1"/>
    <w:locked/>
    <w:rsid w:val="004B1E66"/>
    <w:rPr>
      <w:sz w:val="24"/>
      <w:szCs w:val="24"/>
    </w:rPr>
  </w:style>
  <w:style w:type="paragraph" w:styleId="a4">
    <w:name w:val="No Spacing"/>
    <w:link w:val="a3"/>
    <w:uiPriority w:val="1"/>
    <w:qFormat/>
    <w:rsid w:val="004B1E66"/>
    <w:pPr>
      <w:spacing w:after="0" w:line="240" w:lineRule="auto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4B1E66"/>
    <w:pPr>
      <w:spacing w:after="160" w:line="259" w:lineRule="auto"/>
      <w:ind w:left="720"/>
      <w:contextualSpacing/>
    </w:pPr>
  </w:style>
  <w:style w:type="paragraph" w:customStyle="1" w:styleId="Default">
    <w:name w:val="Default"/>
    <w:rsid w:val="004B1E6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B1E66"/>
  </w:style>
  <w:style w:type="character" w:customStyle="1" w:styleId="a3">
    <w:name w:val="Без интервала Знак"/>
    <w:link w:val="a4"/>
    <w:uiPriority w:val="1"/>
    <w:locked/>
    <w:rsid w:val="004B1E66"/>
    <w:rPr>
      <w:sz w:val="24"/>
      <w:szCs w:val="24"/>
    </w:rPr>
  </w:style>
  <w:style w:type="paragraph" w:styleId="a4">
    <w:name w:val="No Spacing"/>
    <w:link w:val="a3"/>
    <w:uiPriority w:val="1"/>
    <w:qFormat/>
    <w:rsid w:val="004B1E66"/>
    <w:pPr>
      <w:spacing w:after="0" w:line="240" w:lineRule="auto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4B1E66"/>
    <w:pPr>
      <w:spacing w:after="160" w:line="259" w:lineRule="auto"/>
      <w:ind w:left="720"/>
      <w:contextualSpacing/>
    </w:pPr>
  </w:style>
  <w:style w:type="paragraph" w:customStyle="1" w:styleId="Default">
    <w:name w:val="Default"/>
    <w:rsid w:val="004B1E6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3060</Words>
  <Characters>17445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ui</cp:lastModifiedBy>
  <cp:revision>5</cp:revision>
  <dcterms:created xsi:type="dcterms:W3CDTF">2020-09-11T17:48:00Z</dcterms:created>
  <dcterms:modified xsi:type="dcterms:W3CDTF">2020-10-29T06:37:00Z</dcterms:modified>
</cp:coreProperties>
</file>